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92" w:rsidRDefault="00D936A4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Проект </w:t>
      </w:r>
      <w:r w:rsidR="00BA38E0">
        <w:rPr>
          <w:rFonts w:ascii="Liberation Serif" w:hAnsi="Liberation Serif" w:cs="Liberation Serif"/>
          <w:sz w:val="28"/>
          <w:szCs w:val="28"/>
        </w:rPr>
        <w:t>постановления</w:t>
      </w:r>
    </w:p>
    <w:p w:rsidR="00D936A4" w:rsidRDefault="00D936A4">
      <w:pPr>
        <w:pStyle w:val="ConsPlusNormal"/>
        <w:jc w:val="right"/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36A4" w:rsidRDefault="00154BE1" w:rsidP="00D936A4">
      <w:pPr>
        <w:tabs>
          <w:tab w:val="left" w:pos="1213"/>
          <w:tab w:val="center" w:pos="5315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936A4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D936A4">
        <w:rPr>
          <w:rFonts w:ascii="Liberation Serif" w:hAnsi="Liberation Serif" w:cs="Liberation Serif"/>
          <w:sz w:val="28"/>
          <w:szCs w:val="28"/>
        </w:rPr>
        <w:t>Типов</w:t>
      </w:r>
      <w:r w:rsidR="007106C6">
        <w:rPr>
          <w:rFonts w:ascii="Liberation Serif" w:hAnsi="Liberation Serif" w:cs="Liberation Serif"/>
          <w:sz w:val="28"/>
          <w:szCs w:val="28"/>
        </w:rPr>
        <w:t>ого</w:t>
      </w:r>
      <w:r w:rsidR="00D936A4">
        <w:rPr>
          <w:rFonts w:ascii="Liberation Serif" w:hAnsi="Liberation Serif" w:cs="Liberation Serif"/>
          <w:sz w:val="28"/>
          <w:szCs w:val="28"/>
        </w:rPr>
        <w:t xml:space="preserve"> </w:t>
      </w:r>
      <w:r w:rsidRPr="00D936A4">
        <w:rPr>
          <w:rFonts w:ascii="Liberation Serif" w:hAnsi="Liberation Serif" w:cs="Liberation Serif"/>
          <w:sz w:val="28"/>
          <w:szCs w:val="28"/>
        </w:rPr>
        <w:t>услови</w:t>
      </w:r>
      <w:r w:rsidR="007106C6">
        <w:rPr>
          <w:rFonts w:ascii="Liberation Serif" w:hAnsi="Liberation Serif" w:cs="Liberation Serif"/>
          <w:sz w:val="28"/>
          <w:szCs w:val="28"/>
        </w:rPr>
        <w:t>я</w:t>
      </w:r>
      <w:r w:rsidRPr="00D936A4">
        <w:rPr>
          <w:rFonts w:ascii="Liberation Serif" w:hAnsi="Liberation Serif" w:cs="Liberation Serif"/>
          <w:sz w:val="28"/>
          <w:szCs w:val="28"/>
        </w:rPr>
        <w:t xml:space="preserve"> об </w:t>
      </w:r>
    </w:p>
    <w:p w:rsidR="001A2792" w:rsidRPr="00D936A4" w:rsidRDefault="00154BE1" w:rsidP="00D936A4">
      <w:pPr>
        <w:tabs>
          <w:tab w:val="left" w:pos="1213"/>
          <w:tab w:val="center" w:pos="5315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936A4">
        <w:rPr>
          <w:rFonts w:ascii="Liberation Serif" w:hAnsi="Liberation Serif" w:cs="Liberation Serif"/>
          <w:sz w:val="28"/>
          <w:szCs w:val="28"/>
        </w:rPr>
        <w:t xml:space="preserve">антикоррупционной оговорке, </w:t>
      </w:r>
    </w:p>
    <w:p w:rsidR="00D936A4" w:rsidRDefault="00154BE1" w:rsidP="00D936A4">
      <w:pPr>
        <w:tabs>
          <w:tab w:val="left" w:pos="1213"/>
          <w:tab w:val="center" w:pos="5315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936A4">
        <w:rPr>
          <w:rFonts w:ascii="Liberation Serif" w:hAnsi="Liberation Serif" w:cs="Liberation Serif"/>
          <w:sz w:val="28"/>
          <w:szCs w:val="28"/>
        </w:rPr>
        <w:t>включаемых в гражданско-правовые</w:t>
      </w:r>
    </w:p>
    <w:p w:rsidR="009B1ACF" w:rsidRPr="009B1ACF" w:rsidRDefault="00154BE1" w:rsidP="009B1ACF">
      <w:pPr>
        <w:widowControl w:val="0"/>
        <w:autoSpaceDE w:val="0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6A4">
        <w:rPr>
          <w:rFonts w:ascii="Liberation Serif" w:hAnsi="Liberation Serif" w:cs="Liberation Serif"/>
          <w:sz w:val="28"/>
          <w:szCs w:val="28"/>
        </w:rPr>
        <w:t>договоры</w:t>
      </w:r>
      <w:r w:rsidR="009B1ACF">
        <w:rPr>
          <w:rFonts w:ascii="Liberation Serif" w:hAnsi="Liberation Serif" w:cs="Liberation Serif"/>
          <w:sz w:val="28"/>
          <w:szCs w:val="28"/>
        </w:rPr>
        <w:t>, заключаемые</w:t>
      </w:r>
      <w:r w:rsidR="009B1ACF" w:rsidRPr="009B1A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</w:t>
      </w:r>
      <w:r w:rsidR="009B1ACF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9B1ACF" w:rsidRPr="009B1AC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</w:t>
      </w:r>
      <w:r w:rsidR="009B1ACF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9B1ACF" w:rsidRPr="009B1A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и</w:t>
      </w:r>
      <w:r w:rsidR="00DE5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ACF" w:rsidRPr="009B1ACF">
        <w:rPr>
          <w:rFonts w:ascii="Times New Roman" w:eastAsia="Times New Roman" w:hAnsi="Times New Roman"/>
          <w:sz w:val="28"/>
          <w:szCs w:val="28"/>
          <w:lang w:eastAsia="ru-RU"/>
        </w:rPr>
        <w:t>предприятия</w:t>
      </w:r>
      <w:r w:rsidR="009B1ACF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DE5CDC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9B1ACF" w:rsidRPr="009B1ACF">
        <w:rPr>
          <w:rFonts w:ascii="Times New Roman" w:eastAsia="Times New Roman" w:hAnsi="Times New Roman"/>
          <w:sz w:val="28"/>
          <w:szCs w:val="28"/>
          <w:lang w:eastAsia="ru-RU"/>
        </w:rPr>
        <w:t>ижневартовского района</w:t>
      </w:r>
    </w:p>
    <w:p w:rsidR="001A2792" w:rsidRPr="00D936A4" w:rsidRDefault="001A2792" w:rsidP="00D936A4">
      <w:pPr>
        <w:tabs>
          <w:tab w:val="left" w:pos="1213"/>
          <w:tab w:val="center" w:pos="5315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36A4" w:rsidRDefault="00D936A4" w:rsidP="00DE5CDC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36A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со статьей 13.3. Федерального закона от 25 декабря 2008 года № 273-ФЗ «О противодействии коррупции»</w:t>
      </w:r>
      <w:r w:rsidR="00115B05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и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в целях </w:t>
      </w:r>
      <w:r>
        <w:rPr>
          <w:rFonts w:ascii="Liberation Serif" w:hAnsi="Liberation Serif" w:cs="Liberation Serif"/>
          <w:sz w:val="28"/>
          <w:szCs w:val="28"/>
        </w:rPr>
        <w:t>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</w:t>
      </w:r>
    </w:p>
    <w:p w:rsidR="009B1ACF" w:rsidRPr="00D936A4" w:rsidRDefault="009B1ACF">
      <w:pPr>
        <w:tabs>
          <w:tab w:val="left" w:pos="1134"/>
        </w:tabs>
        <w:autoSpaceDE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1A2792" w:rsidRPr="009B1ACF" w:rsidRDefault="00154BE1" w:rsidP="009B1ACF">
      <w:pPr>
        <w:pStyle w:val="a7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B1ACF">
        <w:rPr>
          <w:rFonts w:ascii="Liberation Serif" w:hAnsi="Liberation Serif" w:cs="Liberation Serif"/>
          <w:sz w:val="28"/>
          <w:szCs w:val="28"/>
        </w:rPr>
        <w:t xml:space="preserve">Утвердить типовое условие об антикоррупционной оговорке, включаемое в гражданско-правовые договоры, заключаемые </w:t>
      </w:r>
      <w:r w:rsidR="009B1ACF" w:rsidRPr="009B1ACF">
        <w:rPr>
          <w:rFonts w:ascii="Liberation Serif" w:hAnsi="Liberation Serif" w:cs="Liberation Serif"/>
          <w:sz w:val="28"/>
          <w:szCs w:val="28"/>
        </w:rPr>
        <w:t>муниципальными учреждениями                         и предприятиями Нижневартовского района</w:t>
      </w:r>
      <w:r w:rsidR="00BA38E0" w:rsidRPr="009B1ACF">
        <w:rPr>
          <w:rFonts w:ascii="Liberation Serif" w:hAnsi="Liberation Serif" w:cs="Liberation Serif"/>
          <w:sz w:val="28"/>
          <w:szCs w:val="28"/>
        </w:rPr>
        <w:t xml:space="preserve"> согласно при</w:t>
      </w:r>
      <w:r w:rsidRPr="009B1ACF">
        <w:rPr>
          <w:rFonts w:ascii="Liberation Serif" w:hAnsi="Liberation Serif" w:cs="Liberation Serif"/>
          <w:sz w:val="28"/>
          <w:szCs w:val="28"/>
        </w:rPr>
        <w:t>ложени</w:t>
      </w:r>
      <w:r w:rsidR="00BA38E0" w:rsidRPr="009B1ACF">
        <w:rPr>
          <w:rFonts w:ascii="Liberation Serif" w:hAnsi="Liberation Serif" w:cs="Liberation Serif"/>
          <w:sz w:val="28"/>
          <w:szCs w:val="28"/>
        </w:rPr>
        <w:t>ю</w:t>
      </w:r>
      <w:r w:rsidRPr="009B1ACF">
        <w:rPr>
          <w:rFonts w:ascii="Liberation Serif" w:hAnsi="Liberation Serif" w:cs="Liberation Serif"/>
          <w:sz w:val="28"/>
          <w:szCs w:val="28"/>
        </w:rPr>
        <w:t>.</w:t>
      </w:r>
    </w:p>
    <w:p w:rsidR="009B1ACF" w:rsidRPr="009B1ACF" w:rsidRDefault="009B1ACF" w:rsidP="009B1ACF">
      <w:pPr>
        <w:pStyle w:val="a7"/>
        <w:tabs>
          <w:tab w:val="left" w:pos="993"/>
        </w:tabs>
        <w:autoSpaceDE w:val="0"/>
        <w:spacing w:after="0" w:line="240" w:lineRule="auto"/>
        <w:ind w:left="709"/>
        <w:jc w:val="both"/>
        <w:rPr>
          <w:sz w:val="28"/>
          <w:szCs w:val="28"/>
        </w:rPr>
      </w:pPr>
    </w:p>
    <w:p w:rsidR="009B1ACF" w:rsidRDefault="00154BE1" w:rsidP="00DE5CDC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 xml:space="preserve">Установить, что условие об антикоррупционной оговорке, включается </w:t>
      </w:r>
      <w:r w:rsidRPr="00E177AC">
        <w:rPr>
          <w:rFonts w:ascii="Liberation Serif" w:hAnsi="Liberation Serif" w:cs="Liberation Serif"/>
          <w:sz w:val="28"/>
          <w:szCs w:val="28"/>
        </w:rPr>
        <w:br/>
        <w:t xml:space="preserve">в соответствующий раздел всех гражданско-правовых договоров, заключаемых </w:t>
      </w:r>
      <w:r w:rsidR="009B1ACF" w:rsidRPr="009B1ACF">
        <w:rPr>
          <w:rFonts w:ascii="Liberation Serif" w:hAnsi="Liberation Serif" w:cs="Liberation Serif"/>
          <w:sz w:val="28"/>
          <w:szCs w:val="28"/>
        </w:rPr>
        <w:t xml:space="preserve">муниципальными </w:t>
      </w:r>
      <w:proofErr w:type="gramStart"/>
      <w:r w:rsidR="009B1ACF" w:rsidRPr="009B1ACF">
        <w:rPr>
          <w:rFonts w:ascii="Liberation Serif" w:hAnsi="Liberation Serif" w:cs="Liberation Serif"/>
          <w:sz w:val="28"/>
          <w:szCs w:val="28"/>
        </w:rPr>
        <w:t>учреждениями  и</w:t>
      </w:r>
      <w:proofErr w:type="gramEnd"/>
      <w:r w:rsidR="009B1ACF" w:rsidRPr="009B1ACF">
        <w:rPr>
          <w:rFonts w:ascii="Liberation Serif" w:hAnsi="Liberation Serif" w:cs="Liberation Serif"/>
          <w:sz w:val="28"/>
          <w:szCs w:val="28"/>
        </w:rPr>
        <w:t xml:space="preserve"> предприятиями </w:t>
      </w:r>
      <w:r w:rsidR="009B1ACF">
        <w:rPr>
          <w:rFonts w:ascii="Liberation Serif" w:hAnsi="Liberation Serif" w:cs="Liberation Serif"/>
          <w:sz w:val="28"/>
          <w:szCs w:val="28"/>
        </w:rPr>
        <w:t>Н</w:t>
      </w:r>
      <w:r w:rsidR="009B1ACF" w:rsidRPr="009B1ACF">
        <w:rPr>
          <w:rFonts w:ascii="Liberation Serif" w:hAnsi="Liberation Serif" w:cs="Liberation Serif"/>
          <w:sz w:val="28"/>
          <w:szCs w:val="28"/>
        </w:rPr>
        <w:t>ижневартовского района</w:t>
      </w:r>
      <w:r w:rsidR="009B1ACF">
        <w:rPr>
          <w:rFonts w:ascii="Liberation Serif" w:hAnsi="Liberation Serif" w:cs="Liberation Serif"/>
          <w:sz w:val="28"/>
          <w:szCs w:val="28"/>
        </w:rPr>
        <w:t>.</w:t>
      </w:r>
    </w:p>
    <w:p w:rsidR="00DE5CDC" w:rsidRPr="00DE5CDC" w:rsidRDefault="00DE5CDC" w:rsidP="00DE5CDC">
      <w:pPr>
        <w:pStyle w:val="a7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1A2792" w:rsidRPr="00E177AC" w:rsidRDefault="009B1ACF" w:rsidP="00DE5CDC">
      <w:pPr>
        <w:pStyle w:val="a7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Руководителям </w:t>
      </w:r>
      <w:r w:rsidRPr="009B1ACF">
        <w:rPr>
          <w:rFonts w:ascii="Liberation Serif" w:hAnsi="Liberation Serif" w:cs="Liberation Serif"/>
          <w:sz w:val="28"/>
          <w:szCs w:val="28"/>
        </w:rPr>
        <w:t xml:space="preserve">муниципальными учреждениями и предприятиями 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9B1ACF">
        <w:rPr>
          <w:rFonts w:ascii="Liberation Serif" w:hAnsi="Liberation Serif" w:cs="Liberation Serif"/>
          <w:sz w:val="28"/>
          <w:szCs w:val="28"/>
        </w:rPr>
        <w:t>ижневартовского района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54BE1" w:rsidRPr="00E177AC">
        <w:rPr>
          <w:rFonts w:ascii="Liberation Serif" w:hAnsi="Liberation Serif" w:cs="Liberation Serif"/>
          <w:sz w:val="28"/>
          <w:szCs w:val="28"/>
        </w:rPr>
        <w:t xml:space="preserve">обеспечить включение условий об антикоррупционной оговорке в соответствующий раздел гражданско-правовых договоров, заключаемых </w:t>
      </w:r>
      <w:r w:rsidRPr="009B1ACF">
        <w:rPr>
          <w:rFonts w:ascii="Liberation Serif" w:hAnsi="Liberation Serif" w:cs="Liberation Serif"/>
          <w:sz w:val="28"/>
          <w:szCs w:val="28"/>
        </w:rPr>
        <w:t xml:space="preserve">муниципальными учреждениями и предприятиями 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9B1ACF">
        <w:rPr>
          <w:rFonts w:ascii="Liberation Serif" w:hAnsi="Liberation Serif" w:cs="Liberation Serif"/>
          <w:sz w:val="28"/>
          <w:szCs w:val="28"/>
        </w:rPr>
        <w:t>ижневартовского района</w:t>
      </w:r>
      <w:r w:rsidR="00154BE1" w:rsidRPr="00E177AC">
        <w:rPr>
          <w:rFonts w:ascii="Liberation Serif" w:hAnsi="Liberation Serif" w:cs="Liberation Serif"/>
          <w:sz w:val="28"/>
          <w:szCs w:val="28"/>
        </w:rPr>
        <w:t>.</w:t>
      </w:r>
    </w:p>
    <w:p w:rsidR="00C46668" w:rsidRDefault="00C46668" w:rsidP="00C46668">
      <w:pPr>
        <w:tabs>
          <w:tab w:val="left" w:pos="360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C46668" w:rsidRPr="00C46668" w:rsidRDefault="00C46668" w:rsidP="00C46668">
      <w:pPr>
        <w:tabs>
          <w:tab w:val="left" w:pos="360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46668">
        <w:rPr>
          <w:rFonts w:ascii="Liberation Serif" w:hAnsi="Liberation Serif" w:cs="Liberation Serif"/>
          <w:sz w:val="28"/>
          <w:szCs w:val="28"/>
        </w:rPr>
        <w:tab/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C46668">
        <w:rPr>
          <w:rFonts w:ascii="Liberation Serif" w:hAnsi="Liberation Serif" w:cs="Liberation Serif"/>
          <w:sz w:val="28"/>
          <w:szCs w:val="28"/>
        </w:rPr>
        <w:t xml:space="preserve">Отделу делопроизводства, контроля и обеспечения работы руководства управления обеспечения деятельности администрации района разместить </w:t>
      </w:r>
      <w:r w:rsidRPr="00C46668">
        <w:rPr>
          <w:rFonts w:ascii="Liberation Serif" w:hAnsi="Liberation Serif" w:cs="Liberation Serif"/>
          <w:sz w:val="28"/>
          <w:szCs w:val="28"/>
        </w:rPr>
        <w:lastRenderedPageBreak/>
        <w:t>постановление на официальном веб-сайте администрации района: www.nvraion.ru.</w:t>
      </w:r>
    </w:p>
    <w:p w:rsidR="00C46668" w:rsidRPr="00C46668" w:rsidRDefault="00C46668" w:rsidP="00C46668">
      <w:pPr>
        <w:pStyle w:val="a7"/>
        <w:tabs>
          <w:tab w:val="left" w:pos="360"/>
        </w:tabs>
        <w:autoSpaceDE w:val="0"/>
        <w:spacing w:after="0" w:line="240" w:lineRule="auto"/>
        <w:ind w:left="928"/>
        <w:jc w:val="both"/>
        <w:rPr>
          <w:rFonts w:ascii="Liberation Serif" w:hAnsi="Liberation Serif" w:cs="Liberation Serif"/>
          <w:sz w:val="28"/>
          <w:szCs w:val="28"/>
        </w:rPr>
      </w:pPr>
    </w:p>
    <w:p w:rsidR="00C46668" w:rsidRPr="00C46668" w:rsidRDefault="009178A7" w:rsidP="00C46668">
      <w:pPr>
        <w:tabs>
          <w:tab w:val="left" w:pos="360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E5CDC">
        <w:rPr>
          <w:rFonts w:ascii="Liberation Serif" w:hAnsi="Liberation Serif" w:cs="Liberation Serif"/>
          <w:sz w:val="28"/>
          <w:szCs w:val="28"/>
        </w:rPr>
        <w:t xml:space="preserve">       </w:t>
      </w:r>
      <w:r w:rsidR="00C46668">
        <w:rPr>
          <w:rFonts w:ascii="Liberation Serif" w:hAnsi="Liberation Serif" w:cs="Liberation Serif"/>
          <w:sz w:val="28"/>
          <w:szCs w:val="28"/>
        </w:rPr>
        <w:t xml:space="preserve">5. </w:t>
      </w:r>
      <w:r w:rsidR="00C46668" w:rsidRPr="00C46668">
        <w:rPr>
          <w:rFonts w:ascii="Liberation Serif" w:hAnsi="Liberation Serif" w:cs="Liberation Serif"/>
          <w:sz w:val="28"/>
          <w:szCs w:val="28"/>
        </w:rPr>
        <w:t>Управлению общественных связей и информационной политики администрации района (С.Ю. Маликов) опубликовать постановление                                    в приложении «Официальный бюллетень» к районной газете «Новости Приобья».</w:t>
      </w:r>
    </w:p>
    <w:p w:rsidR="00C46668" w:rsidRDefault="00C46668" w:rsidP="00C46668">
      <w:pPr>
        <w:pStyle w:val="a7"/>
        <w:tabs>
          <w:tab w:val="left" w:pos="360"/>
        </w:tabs>
        <w:autoSpaceDE w:val="0"/>
        <w:spacing w:after="0" w:line="240" w:lineRule="auto"/>
        <w:ind w:left="928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Pr="009178A7" w:rsidRDefault="00DE5CDC" w:rsidP="009178A7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9178A7" w:rsidRPr="009178A7">
        <w:rPr>
          <w:rFonts w:ascii="Liberation Serif" w:hAnsi="Liberation Serif" w:cs="Liberation Serif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9178A7" w:rsidRPr="009178A7" w:rsidRDefault="009178A7" w:rsidP="009178A7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Pr="009178A7" w:rsidRDefault="00DE5CDC" w:rsidP="009178A7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9178A7" w:rsidRPr="009178A7">
        <w:rPr>
          <w:rFonts w:ascii="Liberation Serif" w:hAnsi="Liberation Serif" w:cs="Liberation Serif"/>
          <w:sz w:val="28"/>
          <w:szCs w:val="28"/>
        </w:rPr>
        <w:t>. Контроль за выполнением постановления возложить на начальника отдела муниципальной службы, кадров и наград администрации района                        О.Ю. Нонко, на руководителей муниципальных учреждений и предприятий Нижневартовского района.</w:t>
      </w:r>
    </w:p>
    <w:p w:rsidR="009178A7" w:rsidRPr="009178A7" w:rsidRDefault="009178A7" w:rsidP="009178A7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Pr="009178A7" w:rsidRDefault="009178A7" w:rsidP="009178A7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Pr="009178A7" w:rsidRDefault="009178A7" w:rsidP="009178A7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Pr="009178A7" w:rsidRDefault="009178A7" w:rsidP="009178A7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178A7">
        <w:rPr>
          <w:rFonts w:ascii="Liberation Serif" w:hAnsi="Liberation Serif" w:cs="Liberation Serif"/>
          <w:sz w:val="28"/>
          <w:szCs w:val="28"/>
        </w:rPr>
        <w:t>Глава района                                                                                        Б.А. Саломатин</w:t>
      </w:r>
    </w:p>
    <w:p w:rsidR="009178A7" w:rsidRPr="009178A7" w:rsidRDefault="009178A7" w:rsidP="009178A7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</w:t>
      </w: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178A7" w:rsidRDefault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E5CDC" w:rsidRDefault="00DE5CDC" w:rsidP="009178A7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</w:p>
    <w:p w:rsidR="00DE5CDC" w:rsidRDefault="00DE5CDC" w:rsidP="009178A7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</w:p>
    <w:p w:rsidR="00DE5CDC" w:rsidRDefault="00DE5CDC" w:rsidP="009178A7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</w:p>
    <w:p w:rsidR="009178A7" w:rsidRDefault="00154BE1" w:rsidP="009178A7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                                                       </w:t>
      </w:r>
      <w:r w:rsidR="009178A7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к </w:t>
      </w:r>
      <w:r w:rsidR="009178A7">
        <w:rPr>
          <w:rFonts w:ascii="Liberation Serif" w:hAnsi="Liberation Serif" w:cs="Liberation Serif"/>
          <w:sz w:val="28"/>
          <w:szCs w:val="28"/>
        </w:rPr>
        <w:t>постановлению</w:t>
      </w:r>
    </w:p>
    <w:p w:rsidR="001A2792" w:rsidRDefault="009178A7" w:rsidP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администрации района</w:t>
      </w:r>
      <w:r w:rsidR="00154BE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A2792" w:rsidRDefault="00154BE1" w:rsidP="009178A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</w:t>
      </w:r>
      <w:r w:rsidR="009178A7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от _________ № ____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78A7" w:rsidRPr="009178A7" w:rsidRDefault="009178A7" w:rsidP="009178A7">
      <w:pPr>
        <w:tabs>
          <w:tab w:val="left" w:pos="993"/>
        </w:tabs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</w:t>
      </w:r>
      <w:r w:rsidRPr="009178A7">
        <w:rPr>
          <w:rFonts w:ascii="Liberation Serif" w:hAnsi="Liberation Serif" w:cs="Liberation Serif"/>
          <w:sz w:val="28"/>
          <w:szCs w:val="28"/>
        </w:rPr>
        <w:t xml:space="preserve">иповое условие об антикоррупционной оговорке, включаемое в гражданско-правовые договоры, заключаемые </w:t>
      </w:r>
      <w:r w:rsidRPr="009178A7">
        <w:rPr>
          <w:rFonts w:ascii="Liberation Serif" w:eastAsia="Times New Roman" w:hAnsi="Liberation Serif" w:cs="Liberation Serif"/>
          <w:sz w:val="28"/>
          <w:szCs w:val="28"/>
        </w:rPr>
        <w:t>муниципальными учреждениями                         и предприятиями Нижневартовского района</w:t>
      </w:r>
    </w:p>
    <w:p w:rsidR="00DE5CDC" w:rsidRDefault="00DE5CDC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</w:t>
      </w:r>
      <w:r w:rsidR="009178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нтикоррупционная оговорка</w:t>
      </w:r>
    </w:p>
    <w:p w:rsidR="005E5AD6" w:rsidRPr="005E5AD6" w:rsidRDefault="005E5AD6" w:rsidP="005E5AD6">
      <w:pPr>
        <w:widowControl w:val="0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29"/>
      <w:bookmarkEnd w:id="0"/>
    </w:p>
    <w:p w:rsidR="001A2792" w:rsidRDefault="001A2792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94C25" w:rsidRDefault="00154BE1" w:rsidP="00794C25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При исполнении своих обязательств по договору Стороны,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их аффилированные лица, работники или посредники</w:t>
      </w:r>
      <w:r w:rsidR="00794C25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794C25" w:rsidRPr="00B310C5" w:rsidRDefault="00154BE1" w:rsidP="00794C25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1" w:name="_GoBack"/>
      <w:r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выплачивают,</w:t>
      </w:r>
      <w:r w:rsidR="00794C25"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предлагают</w:t>
      </w:r>
      <w:r w:rsidR="00FA4191"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не обещают</w:t>
      </w:r>
      <w:r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выплатить и не разрешают выплату каких-либо денежных средств</w:t>
      </w:r>
      <w:r w:rsidR="00794C25"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ценностей, </w:t>
      </w:r>
      <w:r w:rsidR="00794C25"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иного имущества или услуг </w:t>
      </w:r>
      <w:r w:rsidR="00794C25" w:rsidRPr="00B310C5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имущественного характера, иных имущественных прав для себя и для третьих лиц </w:t>
      </w:r>
      <w:r w:rsidR="00794C25" w:rsidRPr="00B310C5">
        <w:rPr>
          <w:rFonts w:ascii="Times New Roman" w:hAnsi="Times New Roman"/>
          <w:sz w:val="28"/>
          <w:szCs w:val="28"/>
        </w:rPr>
        <w:t>либо незаконное предоставление такой выгоды указанному лицу другими физическими лицами,  а также не совершают указанные деяния от имени или в интересах юридического лица.</w:t>
      </w:r>
    </w:p>
    <w:p w:rsidR="004D36A3" w:rsidRPr="00B310C5" w:rsidRDefault="005E5AD6" w:rsidP="00794C25">
      <w:pPr>
        <w:widowControl w:val="0"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осуществляют действия, квалифицируемые </w:t>
      </w:r>
      <w:r w:rsidR="00D42435"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действующим</w:t>
      </w:r>
      <w:r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законодательством</w:t>
      </w:r>
      <w:r w:rsidR="004D36A3"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как получение взятки, дача взятки, посредничество при взяточничестве, мелкое взяточничество, коммерческий подкуп, посредничество в коммерческом подкупе, мелкий коммерческий подкуп, злоупотребление должностными полномочиями, незаконное вознаграждение от имени юридического лица, </w:t>
      </w:r>
      <w:r w:rsidR="00794C25"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нарушение порядка согласования при совершении сделки по распоряжению муниципальным имуществом, нарушение порядка осуществления закупок товаров, работ, услуг для обеспечения муниципальных нужд, </w:t>
      </w:r>
      <w:r w:rsidR="004D36A3" w:rsidRPr="00B310C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также иные действия, нарушающие требования законодательства о противодействии коррупции.</w:t>
      </w:r>
    </w:p>
    <w:bookmarkEnd w:id="1"/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момента возникновения указанных подозрений. В 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Каналы уведомления </w:t>
      </w:r>
      <w:r w:rsidR="00646FD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Исполнителя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 о нарушениях каких-либо положений настоящего раздела: ______________, официальный сайт ____________________ (при наличии).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Каналы уведомления Заказчика о нарушениях каких-либо положений настоящего раздела: ______________, официальный сайт ____________________ (при наличии). *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Сторона, получившая письменное уведомление о нарушении положений настоящего раздела договора,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 факте нарушений условий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 Стороны информируют в письменной форме </w:t>
      </w:r>
      <w:r w:rsidR="00115B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администрацию Нижневартовского </w:t>
      </w:r>
      <w:proofErr w:type="gramStart"/>
      <w:r w:rsidR="00115B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района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случаях коррупционных нарушений не позднее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5 рабочих дней с момента подтверждения факта соответствующего нарушения.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--------------------------------</w:t>
      </w:r>
    </w:p>
    <w:p w:rsidR="001A2792" w:rsidRDefault="00154BE1">
      <w:pPr>
        <w:widowControl w:val="0"/>
        <w:autoSpaceDE w:val="0"/>
        <w:spacing w:before="2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Указывается посредством чего направляется данное уведомление (например: на адрес электронной почты, указанный в договоре, или на адрес электронной почты ответственного лица, назначенного в соответствии с положениями договора, или посредством указания соответствующей информации на электронном сайте Стороны в соответствующем разделе сайта, или прочее).</w:t>
      </w: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sectPr w:rsidR="001A2792">
      <w:headerReference w:type="default" r:id="rId8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CC" w:rsidRDefault="009D70CC">
      <w:pPr>
        <w:spacing w:after="0" w:line="240" w:lineRule="auto"/>
      </w:pPr>
      <w:r>
        <w:separator/>
      </w:r>
    </w:p>
  </w:endnote>
  <w:endnote w:type="continuationSeparator" w:id="0">
    <w:p w:rsidR="009D70CC" w:rsidRDefault="009D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CC" w:rsidRDefault="009D70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70CC" w:rsidRDefault="009D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EC" w:rsidRDefault="00154BE1">
    <w:pPr>
      <w:pStyle w:val="a3"/>
      <w:tabs>
        <w:tab w:val="clear" w:pos="9355"/>
        <w:tab w:val="right" w:pos="9923"/>
      </w:tabs>
      <w:ind w:firstLine="0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310C5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560"/>
    <w:multiLevelType w:val="multilevel"/>
    <w:tmpl w:val="DDA8F550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21705A"/>
    <w:multiLevelType w:val="multilevel"/>
    <w:tmpl w:val="DDA8F550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FD2CEA"/>
    <w:multiLevelType w:val="multilevel"/>
    <w:tmpl w:val="DDA8F550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92"/>
    <w:rsid w:val="00115B05"/>
    <w:rsid w:val="00154BE1"/>
    <w:rsid w:val="001A2792"/>
    <w:rsid w:val="001C6583"/>
    <w:rsid w:val="002244A1"/>
    <w:rsid w:val="004D36A3"/>
    <w:rsid w:val="005E5AD6"/>
    <w:rsid w:val="00646FD9"/>
    <w:rsid w:val="006A01DF"/>
    <w:rsid w:val="007106C6"/>
    <w:rsid w:val="00777676"/>
    <w:rsid w:val="00794C25"/>
    <w:rsid w:val="008F7D24"/>
    <w:rsid w:val="00916328"/>
    <w:rsid w:val="009178A7"/>
    <w:rsid w:val="00953F3E"/>
    <w:rsid w:val="00963541"/>
    <w:rsid w:val="009917B4"/>
    <w:rsid w:val="009B1ACF"/>
    <w:rsid w:val="009D70CC"/>
    <w:rsid w:val="00A22525"/>
    <w:rsid w:val="00B20B40"/>
    <w:rsid w:val="00B310C5"/>
    <w:rsid w:val="00B43B6A"/>
    <w:rsid w:val="00BA38E0"/>
    <w:rsid w:val="00C46668"/>
    <w:rsid w:val="00D260A1"/>
    <w:rsid w:val="00D42435"/>
    <w:rsid w:val="00D52B7E"/>
    <w:rsid w:val="00D936A4"/>
    <w:rsid w:val="00DE5CDC"/>
    <w:rsid w:val="00E177AC"/>
    <w:rsid w:val="00E73516"/>
    <w:rsid w:val="00F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E95C4-C47C-47E2-A8F7-50999187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4C2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6">
    <w:name w:val="Нижний колонтитул Знак"/>
    <w:basedOn w:val="a0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pPr>
      <w:spacing w:after="200" w:line="276" w:lineRule="auto"/>
      <w:ind w:left="720"/>
    </w:pPr>
    <w:rPr>
      <w:rFonts w:eastAsia="Times New Roman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c"/>
    <w:locked/>
    <w:rsid w:val="005E5AD6"/>
    <w:rPr>
      <w:rFonts w:cs="Calibri"/>
      <w:lang w:eastAsia="ru-RU"/>
    </w:rPr>
  </w:style>
  <w:style w:type="paragraph" w:styleId="ac">
    <w:name w:val="No Spacing"/>
    <w:link w:val="ab"/>
    <w:qFormat/>
    <w:rsid w:val="005E5AD6"/>
    <w:pPr>
      <w:autoSpaceDN/>
      <w:spacing w:after="0" w:line="240" w:lineRule="auto"/>
      <w:textAlignment w:val="auto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233C-F479-44D5-ACFB-AFD02DB8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Миркина Людмила Григорьевна</dc:creator>
  <dc:description/>
  <cp:lastModifiedBy>Удовенко Наталья Анатольевна</cp:lastModifiedBy>
  <cp:revision>3</cp:revision>
  <cp:lastPrinted>2023-12-18T06:54:00Z</cp:lastPrinted>
  <dcterms:created xsi:type="dcterms:W3CDTF">2023-12-19T13:13:00Z</dcterms:created>
  <dcterms:modified xsi:type="dcterms:W3CDTF">2023-12-21T09:06:00Z</dcterms:modified>
</cp:coreProperties>
</file>